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795F5" w14:textId="57CCA802" w:rsidR="008B7DD9" w:rsidRPr="00A542E2" w:rsidRDefault="002C6FAB" w:rsidP="008B7DD9">
      <w:pPr>
        <w:spacing w:after="0"/>
        <w:ind w:left="-1134"/>
        <w:jc w:val="center"/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</w:pPr>
      <w:r w:rsidRPr="00A542E2"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  <w:t>FINAL CONFERENCE BRUSSELS</w:t>
      </w:r>
    </w:p>
    <w:p w14:paraId="4DB70EA8" w14:textId="1A54D751" w:rsidR="002C6FAB" w:rsidRDefault="002C6FAB" w:rsidP="008B7DD9">
      <w:pPr>
        <w:spacing w:after="0"/>
        <w:ind w:left="-1134"/>
        <w:jc w:val="center"/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</w:pPr>
      <w:r w:rsidRPr="00A542E2"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  <w:t>THURSDAY, OCTOBER 10</w:t>
      </w:r>
      <w:r w:rsidRPr="00A542E2">
        <w:rPr>
          <w:rFonts w:asciiTheme="majorHAnsi" w:hAnsiTheme="majorHAnsi" w:cstheme="majorHAnsi"/>
          <w:b/>
          <w:color w:val="21306A" w:themeColor="accent1" w:themeShade="80"/>
          <w:sz w:val="28"/>
          <w:szCs w:val="28"/>
          <w:vertAlign w:val="superscript"/>
        </w:rPr>
        <w:t>TH</w:t>
      </w:r>
      <w:r w:rsidRPr="00A542E2"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  <w:t xml:space="preserve"> 2019</w:t>
      </w:r>
    </w:p>
    <w:p w14:paraId="43D4FCC4" w14:textId="395E0E00" w:rsidR="0016487D" w:rsidRPr="00A542E2" w:rsidRDefault="0016487D" w:rsidP="008B7DD9">
      <w:pPr>
        <w:spacing w:after="0"/>
        <w:ind w:left="-1134"/>
        <w:jc w:val="center"/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21306A" w:themeColor="accent1" w:themeShade="80"/>
          <w:sz w:val="28"/>
          <w:szCs w:val="28"/>
        </w:rPr>
        <w:t>10.00 – 13.00</w:t>
      </w:r>
    </w:p>
    <w:p w14:paraId="7E9405F7" w14:textId="1C5E2D1C" w:rsidR="004E1C73" w:rsidRPr="0016487D" w:rsidRDefault="0016487D" w:rsidP="0016487D">
      <w:pPr>
        <w:spacing w:after="0"/>
        <w:ind w:left="-1134"/>
        <w:jc w:val="center"/>
        <w:rPr>
          <w:rFonts w:asciiTheme="majorHAnsi" w:hAnsiTheme="majorHAnsi" w:cstheme="majorHAnsi"/>
          <w:color w:val="21306A" w:themeColor="accent1" w:themeShade="80"/>
          <w:sz w:val="28"/>
          <w:szCs w:val="28"/>
        </w:rPr>
      </w:pPr>
      <w:r>
        <w:rPr>
          <w:rFonts w:asciiTheme="majorHAnsi" w:hAnsiTheme="majorHAnsi" w:cstheme="majorHAnsi"/>
          <w:color w:val="21306A" w:themeColor="accent1" w:themeShade="80"/>
          <w:sz w:val="28"/>
          <w:szCs w:val="28"/>
        </w:rPr>
        <w:t xml:space="preserve">Draft </w:t>
      </w:r>
      <w:r w:rsidR="008B7DD9" w:rsidRPr="00A542E2">
        <w:rPr>
          <w:rFonts w:asciiTheme="majorHAnsi" w:hAnsiTheme="majorHAnsi" w:cstheme="majorHAnsi"/>
          <w:color w:val="21306A" w:themeColor="accent1" w:themeShade="80"/>
          <w:sz w:val="28"/>
          <w:szCs w:val="28"/>
        </w:rPr>
        <w:t xml:space="preserve">AGENDA </w:t>
      </w:r>
    </w:p>
    <w:tbl>
      <w:tblPr>
        <w:tblpPr w:leftFromText="180" w:rightFromText="180" w:vertAnchor="text" w:horzAnchor="margin" w:tblpY="422"/>
        <w:tblW w:w="86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2"/>
        <w:gridCol w:w="6205"/>
      </w:tblGrid>
      <w:tr w:rsidR="008B7DD9" w:rsidRPr="0031251C" w14:paraId="3C72DFB0" w14:textId="77777777" w:rsidTr="00A542E2">
        <w:trPr>
          <w:trHeight w:val="80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D2D5"/>
            <w:vAlign w:val="center"/>
          </w:tcPr>
          <w:p w14:paraId="2FD2938A" w14:textId="65477EA4" w:rsidR="008B7DD9" w:rsidRPr="0031251C" w:rsidRDefault="008B7DD9" w:rsidP="002C6F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</w:p>
        </w:tc>
      </w:tr>
      <w:tr w:rsidR="008B7DD9" w:rsidRPr="0031251C" w14:paraId="51898519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3284" w14:textId="007DF6EF" w:rsidR="008B7DD9" w:rsidRPr="0031251C" w:rsidRDefault="008B7DD9" w:rsidP="008B7DD9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10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0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10.10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A1AE" w14:textId="2F616F2E" w:rsidR="008B7DD9" w:rsidRPr="001A1915" w:rsidRDefault="008B7DD9" w:rsidP="008B7DD9">
            <w:pPr>
              <w:spacing w:after="0" w:line="240" w:lineRule="auto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  <w:r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Welcome</w:t>
            </w:r>
            <w:r w:rsidR="00A542E2"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 xml:space="preserve"> and Introduction </w:t>
            </w:r>
          </w:p>
        </w:tc>
      </w:tr>
      <w:tr w:rsidR="008B7DD9" w:rsidRPr="0031251C" w14:paraId="740A8F0D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3F7B6" w14:textId="2A1667A2" w:rsidR="008B7DD9" w:rsidRPr="0031251C" w:rsidRDefault="008B7DD9" w:rsidP="00847DA2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0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10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25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77F9" w14:textId="7449ED9B" w:rsidR="003E084B" w:rsidRPr="001A1915" w:rsidRDefault="00A542E2" w:rsidP="008B7DD9">
            <w:pPr>
              <w:spacing w:after="0" w:line="240" w:lineRule="auto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  <w:r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Be RIGHT and the Human Rights of People with Mental Health Issues</w:t>
            </w:r>
          </w:p>
          <w:p w14:paraId="5678551B" w14:textId="77777777" w:rsidR="0016487D" w:rsidRDefault="00AF4ADC" w:rsidP="0016487D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Presentation of the project</w:t>
            </w:r>
            <w:r w:rsidR="0016487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</w:p>
          <w:p w14:paraId="3002BC9D" w14:textId="5675F993" w:rsidR="0016487D" w:rsidRPr="0031251C" w:rsidRDefault="0016487D" w:rsidP="0016487D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Daria </w:t>
            </w: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Smolyanska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Fundacion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INTRAS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</w:p>
        </w:tc>
      </w:tr>
      <w:tr w:rsidR="008B7DD9" w:rsidRPr="0031251C" w14:paraId="4D6CEB46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D285" w14:textId="55CCAAE4" w:rsidR="008B7DD9" w:rsidRPr="0031251C" w:rsidRDefault="007A4D18" w:rsidP="00847DA2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10</w:t>
            </w:r>
            <w:r w:rsidR="008B7DD9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25</w:t>
            </w:r>
            <w:r w:rsidR="008B7DD9"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– </w:t>
            </w:r>
            <w:r w:rsidR="008B7DD9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8B7DD9"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A542E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9D3F9" w14:textId="77777777" w:rsidR="001A1915" w:rsidRPr="001A1915" w:rsidRDefault="001A1915" w:rsidP="008B7DD9">
            <w:pPr>
              <w:spacing w:after="0" w:line="240" w:lineRule="auto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  <w:r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 xml:space="preserve">Moving towards a Human rights-based approach in care settings / service provision for people with mental health issues </w:t>
            </w:r>
          </w:p>
          <w:p w14:paraId="3FA754AC" w14:textId="4F692B10" w:rsidR="008B7DD9" w:rsidRDefault="00A542E2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Panel Discussion </w:t>
            </w:r>
          </w:p>
          <w:p w14:paraId="3D7F0844" w14:textId="4890243D" w:rsidR="00A542E2" w:rsidRPr="0031251C" w:rsidRDefault="003E084B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Followed by Q&amp;A with the audience</w:t>
            </w:r>
          </w:p>
        </w:tc>
      </w:tr>
      <w:tr w:rsidR="008B7DD9" w:rsidRPr="0031251C" w14:paraId="23712CA6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ABCB6" w14:textId="05B5D9D4" w:rsidR="008B7DD9" w:rsidRPr="0031251C" w:rsidRDefault="008B7DD9" w:rsidP="003E084B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7A4D18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7A4D18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– 1</w:t>
            </w:r>
            <w:r w:rsidR="007A4D18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3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67B9D" w14:textId="7B8C0B73" w:rsidR="008B7DD9" w:rsidRPr="0031251C" w:rsidRDefault="00A542E2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Networking Coffee Break</w:t>
            </w:r>
          </w:p>
        </w:tc>
      </w:tr>
      <w:tr w:rsidR="008B7DD9" w:rsidRPr="0031251C" w14:paraId="522842BA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AA476" w14:textId="24EE7A2E" w:rsidR="008B7DD9" w:rsidRDefault="008B7DD9" w:rsidP="00847DA2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7A4D18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4D2CA1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3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– </w:t>
            </w:r>
            <w:r w:rsidR="004D2CA1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4D2CA1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C0A6" w14:textId="1310802B" w:rsidR="0080541D" w:rsidRDefault="0016487D" w:rsidP="008B7DD9">
            <w:pPr>
              <w:spacing w:after="0" w:line="240" w:lineRule="auto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Presentation of the Be RIGHT</w:t>
            </w:r>
            <w:r w:rsidR="00AF4ADC"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 xml:space="preserve"> course</w:t>
            </w:r>
          </w:p>
          <w:p w14:paraId="16BA45AC" w14:textId="75B1005A" w:rsidR="008B7DD9" w:rsidRDefault="0080541D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Amets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Suess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Schwend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, </w:t>
            </w:r>
            <w:r w:rsidR="004D2CA1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EASP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, Andalusian School of Public Health</w:t>
            </w:r>
          </w:p>
          <w:p w14:paraId="441419A2" w14:textId="5D7B90B6" w:rsidR="003E084B" w:rsidRDefault="003E084B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Followed by Q&amp;A with the audience</w:t>
            </w:r>
          </w:p>
        </w:tc>
      </w:tr>
      <w:tr w:rsidR="008B7DD9" w:rsidRPr="0031251C" w14:paraId="25AA136A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4C278" w14:textId="1D30A0E3" w:rsidR="008B7DD9" w:rsidRPr="0031251C" w:rsidRDefault="008B7DD9" w:rsidP="00847DA2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4D2CA1" w:rsidDel="00A542E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r w:rsidR="00847DA2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5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– 1</w:t>
            </w:r>
            <w:r w:rsidR="007A4D18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25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B0C1A" w14:textId="77777777" w:rsidR="0016487D" w:rsidRDefault="00A542E2" w:rsidP="0016487D">
            <w:pPr>
              <w:spacing w:after="0" w:line="240" w:lineRule="auto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  <w:r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Workshop: Rights violations in mental h</w:t>
            </w:r>
            <w:r w:rsidR="0016487D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ealth. Practical case scenarios</w:t>
            </w:r>
          </w:p>
          <w:p w14:paraId="7EF55AD2" w14:textId="2A34E03B" w:rsidR="008B7DD9" w:rsidRPr="001A1915" w:rsidRDefault="0080541D" w:rsidP="0016487D">
            <w:pPr>
              <w:spacing w:after="0" w:line="240" w:lineRule="auto"/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</w:pPr>
            <w:proofErr w:type="spellStart"/>
            <w:r w:rsidRP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Vasia</w:t>
            </w:r>
            <w:proofErr w:type="spellEnd"/>
            <w:r w:rsidRP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proofErr w:type="spellStart"/>
            <w:r w:rsidRP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Tzanetou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Evi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Milonaki</w:t>
            </w:r>
            <w:proofErr w:type="spellEnd"/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, </w:t>
            </w:r>
            <w:r w:rsidR="0016487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SSP, Society of Social </w:t>
            </w:r>
            <w:proofErr w:type="spellStart"/>
            <w:r w:rsidR="0016487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Psyquiatry</w:t>
            </w:r>
            <w:proofErr w:type="spellEnd"/>
            <w:r w:rsidR="0016487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&amp; Mental Health</w:t>
            </w:r>
          </w:p>
        </w:tc>
      </w:tr>
      <w:tr w:rsidR="008B7DD9" w:rsidRPr="0031251C" w14:paraId="68026B7F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79D5B" w14:textId="0615D7B9" w:rsidR="008B7DD9" w:rsidRPr="0031251C" w:rsidRDefault="008B7DD9" w:rsidP="003E084B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7A4D18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.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25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– </w:t>
            </w:r>
            <w:r w:rsidR="004D2CA1"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</w:t>
            </w:r>
            <w:r w:rsidR="004D2CA1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2.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45</w:t>
            </w:r>
            <w:r w:rsidRPr="0031251C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6AF88" w14:textId="39EB63B5" w:rsidR="004D2CA1" w:rsidRDefault="004D2CA1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Coproduction in services design and provision</w:t>
            </w:r>
            <w:r w:rsidR="0016487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r w:rsid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Alicia Gomez Campos, 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EPR</w:t>
            </w:r>
            <w:r w:rsid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, European Platform for Rehabilitation</w:t>
            </w:r>
          </w:p>
          <w:p w14:paraId="071C695B" w14:textId="2642344D" w:rsidR="003E084B" w:rsidRPr="0031251C" w:rsidRDefault="003E084B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Followed by Q&amp;A with the audience</w:t>
            </w:r>
          </w:p>
        </w:tc>
      </w:tr>
      <w:tr w:rsidR="004D2CA1" w:rsidRPr="0031251C" w14:paraId="6828AD1B" w14:textId="77777777" w:rsidTr="007A4D18">
        <w:trPr>
          <w:trHeight w:val="680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89B6C" w14:textId="0559A6D8" w:rsidR="004D2CA1" w:rsidRDefault="004D2CA1" w:rsidP="003E084B">
            <w:pPr>
              <w:spacing w:after="0" w:line="240" w:lineRule="auto"/>
              <w:jc w:val="center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12.</w:t>
            </w:r>
            <w:r w:rsidR="003E084B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– 13.00</w:t>
            </w:r>
          </w:p>
        </w:tc>
        <w:tc>
          <w:tcPr>
            <w:tcW w:w="6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F7719" w14:textId="210C195F" w:rsidR="004D2CA1" w:rsidRDefault="00B6579F" w:rsidP="008B7DD9">
            <w:pPr>
              <w:spacing w:after="0" w:line="240" w:lineRule="auto"/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</w:pPr>
            <w:r w:rsidRPr="001A1915">
              <w:rPr>
                <w:rFonts w:ascii="Times New Roman" w:hAnsi="Times New Roman"/>
                <w:b/>
                <w:color w:val="21306A" w:themeColor="accent1" w:themeShade="80"/>
                <w:sz w:val="28"/>
                <w:szCs w:val="28"/>
              </w:rPr>
              <w:t>Closing words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by </w:t>
            </w:r>
            <w:proofErr w:type="spellStart"/>
            <w:r w:rsid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Fundacion</w:t>
            </w:r>
            <w:proofErr w:type="spellEnd"/>
            <w:r w:rsidR="0080541D"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21306A" w:themeColor="accent1" w:themeShade="80"/>
                <w:sz w:val="28"/>
                <w:szCs w:val="28"/>
              </w:rPr>
              <w:t>INTRAS + project partners</w:t>
            </w:r>
          </w:p>
        </w:tc>
      </w:tr>
    </w:tbl>
    <w:p w14:paraId="4CF354FC" w14:textId="2D901D02" w:rsidR="004E1C73" w:rsidRPr="0031251C" w:rsidRDefault="004E1C73" w:rsidP="004E1C73">
      <w:pPr>
        <w:rPr>
          <w:rFonts w:ascii="Times New Roman" w:hAnsi="Times New Roman"/>
          <w:color w:val="21306A" w:themeColor="accent1" w:themeShade="80"/>
        </w:rPr>
      </w:pPr>
    </w:p>
    <w:p w14:paraId="2E1028A8" w14:textId="77777777" w:rsidR="004E1C73" w:rsidRDefault="004E1C73" w:rsidP="008B7DD9">
      <w:pPr>
        <w:ind w:left="-426"/>
        <w:rPr>
          <w:rFonts w:ascii="Times New Roman" w:hAnsi="Times New Roman"/>
          <w:color w:val="21306A" w:themeColor="accent1" w:themeShade="80"/>
        </w:rPr>
      </w:pPr>
      <w:r w:rsidRPr="0031251C">
        <w:rPr>
          <w:rFonts w:ascii="Times New Roman" w:hAnsi="Times New Roman"/>
          <w:color w:val="21306A" w:themeColor="accent1" w:themeShade="80"/>
        </w:rPr>
        <w:t xml:space="preserve"> </w:t>
      </w:r>
    </w:p>
    <w:p w14:paraId="4DA09829" w14:textId="3C8ECB49" w:rsidR="007A4D18" w:rsidRDefault="007A4D18" w:rsidP="008B7DD9">
      <w:pPr>
        <w:spacing w:after="160" w:line="259" w:lineRule="auto"/>
        <w:rPr>
          <w:rFonts w:ascii="Times New Roman" w:hAnsi="Times New Roman"/>
          <w:color w:val="21306A" w:themeColor="accent1" w:themeShade="80"/>
        </w:rPr>
      </w:pPr>
    </w:p>
    <w:p w14:paraId="2A3547A1" w14:textId="77777777" w:rsidR="007A4D18" w:rsidRPr="007A4D18" w:rsidRDefault="007A4D18" w:rsidP="007A4D18">
      <w:pPr>
        <w:rPr>
          <w:rFonts w:ascii="Times New Roman" w:hAnsi="Times New Roman"/>
        </w:rPr>
      </w:pPr>
    </w:p>
    <w:p w14:paraId="61B3F4EF" w14:textId="77777777" w:rsidR="007A4D18" w:rsidRPr="007A4D18" w:rsidRDefault="007A4D18" w:rsidP="007A4D18">
      <w:pPr>
        <w:rPr>
          <w:rFonts w:ascii="Times New Roman" w:hAnsi="Times New Roman"/>
        </w:rPr>
      </w:pPr>
    </w:p>
    <w:p w14:paraId="560AF890" w14:textId="77777777" w:rsidR="007A4D18" w:rsidRPr="007A4D18" w:rsidRDefault="007A4D18" w:rsidP="007A4D18">
      <w:pPr>
        <w:rPr>
          <w:rFonts w:ascii="Times New Roman" w:hAnsi="Times New Roman"/>
        </w:rPr>
      </w:pPr>
    </w:p>
    <w:p w14:paraId="42DC94FF" w14:textId="77777777" w:rsidR="007A4D18" w:rsidRPr="007A4D18" w:rsidRDefault="007A4D18" w:rsidP="007A4D18">
      <w:pPr>
        <w:rPr>
          <w:rFonts w:ascii="Times New Roman" w:hAnsi="Times New Roman"/>
        </w:rPr>
      </w:pPr>
    </w:p>
    <w:p w14:paraId="535836D2" w14:textId="77777777" w:rsidR="007A4D18" w:rsidRPr="007A4D18" w:rsidRDefault="007A4D18" w:rsidP="007A4D18">
      <w:pPr>
        <w:rPr>
          <w:rFonts w:ascii="Times New Roman" w:hAnsi="Times New Roman"/>
        </w:rPr>
      </w:pPr>
    </w:p>
    <w:p w14:paraId="6BFE8B0D" w14:textId="77777777" w:rsidR="007A4D18" w:rsidRPr="007A4D18" w:rsidRDefault="007A4D18" w:rsidP="007A4D18">
      <w:pPr>
        <w:rPr>
          <w:rFonts w:ascii="Times New Roman" w:hAnsi="Times New Roman"/>
        </w:rPr>
      </w:pPr>
    </w:p>
    <w:p w14:paraId="0FC013FE" w14:textId="77777777" w:rsidR="007A4D18" w:rsidRPr="007A4D18" w:rsidRDefault="007A4D18" w:rsidP="007A4D18">
      <w:pPr>
        <w:rPr>
          <w:rFonts w:ascii="Times New Roman" w:hAnsi="Times New Roman"/>
        </w:rPr>
      </w:pPr>
    </w:p>
    <w:p w14:paraId="5E53FA11" w14:textId="77777777" w:rsidR="007A4D18" w:rsidRPr="007A4D18" w:rsidRDefault="007A4D18" w:rsidP="007A4D18">
      <w:pPr>
        <w:rPr>
          <w:rFonts w:ascii="Times New Roman" w:hAnsi="Times New Roman"/>
        </w:rPr>
      </w:pPr>
    </w:p>
    <w:p w14:paraId="51500056" w14:textId="77777777" w:rsidR="007A4D18" w:rsidRPr="007A4D18" w:rsidRDefault="007A4D18" w:rsidP="007A4D18">
      <w:pPr>
        <w:rPr>
          <w:rFonts w:ascii="Times New Roman" w:hAnsi="Times New Roman"/>
        </w:rPr>
      </w:pPr>
    </w:p>
    <w:p w14:paraId="2DCEBA39" w14:textId="77777777" w:rsidR="007A4D18" w:rsidRPr="007A4D18" w:rsidRDefault="007A4D18" w:rsidP="007A4D18">
      <w:pPr>
        <w:rPr>
          <w:rFonts w:ascii="Times New Roman" w:hAnsi="Times New Roman"/>
        </w:rPr>
      </w:pPr>
    </w:p>
    <w:p w14:paraId="7B080E89" w14:textId="77777777" w:rsidR="007A4D18" w:rsidRPr="007A4D18" w:rsidRDefault="007A4D18" w:rsidP="007A4D18">
      <w:pPr>
        <w:rPr>
          <w:rFonts w:ascii="Times New Roman" w:hAnsi="Times New Roman"/>
        </w:rPr>
      </w:pPr>
    </w:p>
    <w:p w14:paraId="6FEA95FE" w14:textId="77777777" w:rsidR="007A4D18" w:rsidRDefault="007A4D18" w:rsidP="007A4D18">
      <w:pPr>
        <w:rPr>
          <w:rFonts w:ascii="Times New Roman" w:hAnsi="Times New Roman"/>
          <w:color w:val="21306A" w:themeColor="accent1" w:themeShade="80"/>
          <w:sz w:val="28"/>
          <w:szCs w:val="28"/>
        </w:rPr>
      </w:pPr>
    </w:p>
    <w:p w14:paraId="1E9F16AE" w14:textId="77777777" w:rsidR="0080541D" w:rsidRDefault="0080541D" w:rsidP="007A4D18">
      <w:pPr>
        <w:rPr>
          <w:rFonts w:ascii="Times New Roman" w:hAnsi="Times New Roman"/>
          <w:color w:val="21306A" w:themeColor="accent1" w:themeShade="80"/>
          <w:sz w:val="28"/>
          <w:szCs w:val="28"/>
        </w:rPr>
      </w:pPr>
    </w:p>
    <w:p w14:paraId="19D3FC62" w14:textId="77777777" w:rsidR="0080541D" w:rsidRDefault="0080541D" w:rsidP="007A4D18">
      <w:pPr>
        <w:rPr>
          <w:rFonts w:ascii="Times New Roman" w:hAnsi="Times New Roman"/>
          <w:color w:val="21306A" w:themeColor="accent1" w:themeShade="80"/>
          <w:sz w:val="28"/>
          <w:szCs w:val="28"/>
        </w:rPr>
      </w:pPr>
    </w:p>
    <w:p w14:paraId="53685F97" w14:textId="519FDD9D" w:rsidR="007A4D18" w:rsidRDefault="007A4D18" w:rsidP="007A4D18">
      <w:pPr>
        <w:rPr>
          <w:rFonts w:ascii="Times New Roman" w:hAnsi="Times New Roman"/>
          <w:color w:val="21306A" w:themeColor="accent1" w:themeShade="80"/>
          <w:sz w:val="28"/>
          <w:szCs w:val="28"/>
        </w:rPr>
      </w:pPr>
      <w:r>
        <w:rPr>
          <w:rFonts w:ascii="Times New Roman" w:hAnsi="Times New Roman"/>
          <w:color w:val="21306A" w:themeColor="accent1" w:themeShade="80"/>
          <w:sz w:val="28"/>
          <w:szCs w:val="28"/>
        </w:rPr>
        <w:t xml:space="preserve">** </w:t>
      </w:r>
    </w:p>
    <w:p w14:paraId="47E4E322" w14:textId="77777777" w:rsidR="00B6579F" w:rsidRDefault="00B6579F" w:rsidP="007A4D18">
      <w:pPr>
        <w:rPr>
          <w:rFonts w:ascii="Times New Roman" w:hAnsi="Times New Roman"/>
          <w:color w:val="21306A" w:themeColor="accent1" w:themeShade="80"/>
          <w:sz w:val="28"/>
          <w:szCs w:val="28"/>
        </w:rPr>
      </w:pPr>
      <w:bookmarkStart w:id="0" w:name="_GoBack"/>
      <w:bookmarkEnd w:id="0"/>
    </w:p>
    <w:sectPr w:rsidR="00B6579F" w:rsidSect="00FA0C95">
      <w:headerReference w:type="default" r:id="rId7"/>
      <w:footerReference w:type="default" r:id="rId8"/>
      <w:pgSz w:w="11906" w:h="16838"/>
      <w:pgMar w:top="1843" w:right="566" w:bottom="1417" w:left="1985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04C6" w14:textId="77777777" w:rsidR="00071AA4" w:rsidRDefault="00071AA4" w:rsidP="00071AA4">
      <w:pPr>
        <w:spacing w:after="0" w:line="240" w:lineRule="auto"/>
      </w:pPr>
      <w:r>
        <w:separator/>
      </w:r>
    </w:p>
  </w:endnote>
  <w:endnote w:type="continuationSeparator" w:id="0">
    <w:p w14:paraId="694F6AD0" w14:textId="77777777" w:rsidR="00071AA4" w:rsidRDefault="00071AA4" w:rsidP="0007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1FAA0" w14:textId="77777777" w:rsidR="0030197C" w:rsidRPr="006879E9" w:rsidRDefault="0030197C" w:rsidP="0030197C">
    <w:pPr>
      <w:pStyle w:val="Footer"/>
      <w:tabs>
        <w:tab w:val="clear" w:pos="4252"/>
        <w:tab w:val="clear" w:pos="8504"/>
        <w:tab w:val="left" w:pos="5162"/>
      </w:tabs>
      <w:ind w:left="-1418"/>
      <w:jc w:val="center"/>
      <w:rPr>
        <w:color w:val="181D33" w:themeColor="text2" w:themeShade="BF"/>
      </w:rPr>
    </w:pPr>
    <w:r w:rsidRPr="006879E9">
      <w:rPr>
        <w:color w:val="181D33" w:themeColor="text2" w:themeShade="BF"/>
      </w:rPr>
      <w:t xml:space="preserve">Project number: </w:t>
    </w:r>
    <w:r w:rsidRPr="006879E9">
      <w:rPr>
        <w:rFonts w:eastAsiaTheme="minorHAnsi" w:cs="Calibri"/>
        <w:color w:val="181D33" w:themeColor="text2" w:themeShade="BF"/>
        <w:lang w:val="es-ES"/>
      </w:rPr>
      <w:t>2017-1-ES01-KA202-038576</w:t>
    </w:r>
  </w:p>
  <w:p w14:paraId="4FA88A78" w14:textId="77777777" w:rsidR="00DF7F5F" w:rsidRDefault="00DF7F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A30C8" w14:textId="77777777" w:rsidR="00071AA4" w:rsidRDefault="00071AA4" w:rsidP="00071AA4">
      <w:pPr>
        <w:spacing w:after="0" w:line="240" w:lineRule="auto"/>
      </w:pPr>
      <w:r>
        <w:separator/>
      </w:r>
    </w:p>
  </w:footnote>
  <w:footnote w:type="continuationSeparator" w:id="0">
    <w:p w14:paraId="517B6E61" w14:textId="77777777" w:rsidR="00071AA4" w:rsidRDefault="00071AA4" w:rsidP="0007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368" w:type="pct"/>
      <w:tblInd w:w="-1985" w:type="dxa"/>
      <w:shd w:val="clear" w:color="auto" w:fill="5ECCF3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1915"/>
    </w:tblGrid>
    <w:tr w:rsidR="00071AA4" w14:paraId="367EB781" w14:textId="77777777" w:rsidTr="00A542E2">
      <w:trPr>
        <w:trHeight w:val="1560"/>
      </w:trPr>
      <w:tc>
        <w:tcPr>
          <w:tcW w:w="5000" w:type="pct"/>
          <w:shd w:val="clear" w:color="auto" w:fill="9BD2D5"/>
          <w:vAlign w:val="center"/>
        </w:tcPr>
        <w:p w14:paraId="6E1776AD" w14:textId="77777777" w:rsidR="00AE436E" w:rsidRDefault="00FA0C95">
          <w:pPr>
            <w:pStyle w:val="Header"/>
            <w:rPr>
              <w:caps/>
              <w:color w:val="FFFFFF" w:themeColor="background1"/>
            </w:rPr>
          </w:pPr>
          <w:r w:rsidRPr="00071AA4">
            <w:rPr>
              <w:caps/>
              <w:noProof/>
              <w:color w:val="FFFFFF" w:themeColor="background1"/>
            </w:rPr>
            <w:drawing>
              <wp:anchor distT="0" distB="0" distL="114300" distR="114300" simplePos="0" relativeHeight="251659264" behindDoc="1" locked="0" layoutInCell="1" allowOverlap="1" wp14:anchorId="08C07372" wp14:editId="5A199C2D">
                <wp:simplePos x="0" y="0"/>
                <wp:positionH relativeFrom="column">
                  <wp:posOffset>115570</wp:posOffset>
                </wp:positionH>
                <wp:positionV relativeFrom="paragraph">
                  <wp:posOffset>-1905</wp:posOffset>
                </wp:positionV>
                <wp:extent cx="1323340" cy="725170"/>
                <wp:effectExtent l="0" t="0" r="0" b="0"/>
                <wp:wrapTight wrapText="bothSides">
                  <wp:wrapPolygon edited="0">
                    <wp:start x="12749" y="0"/>
                    <wp:lineTo x="7774" y="2837"/>
                    <wp:lineTo x="0" y="8511"/>
                    <wp:lineTo x="0" y="17590"/>
                    <wp:lineTo x="12438" y="20995"/>
                    <wp:lineTo x="13060" y="20995"/>
                    <wp:lineTo x="16480" y="20995"/>
                    <wp:lineTo x="16791" y="20995"/>
                    <wp:lineTo x="18035" y="18158"/>
                    <wp:lineTo x="21144" y="16455"/>
                    <wp:lineTo x="21144" y="5674"/>
                    <wp:lineTo x="16791" y="0"/>
                    <wp:lineTo x="12749" y="0"/>
                  </wp:wrapPolygon>
                </wp:wrapTight>
                <wp:docPr id="5" name="Imagen 5" descr="S:\08 PROYECTOS\02 PROYECTOS EUROPEOS\AREA ASISTENCIAL\EN EJECUCIÓN\17.00 BE RIGHT\4. DIFUSION\Logo\1.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:\08 PROYECTOS\02 PROYECTOS EUROPEOS\AREA ASISTENCIAL\EN EJECUCIÓN\17.00 BE RIGHT\4. DIFUSION\Logo\1.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34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E436E">
            <w:rPr>
              <w:caps/>
              <w:noProof/>
              <w:color w:val="FFFFFF" w:themeColor="background1"/>
            </w:rPr>
            <w:drawing>
              <wp:anchor distT="0" distB="0" distL="114300" distR="114300" simplePos="0" relativeHeight="251660288" behindDoc="0" locked="0" layoutInCell="1" allowOverlap="1" wp14:anchorId="23895A4B" wp14:editId="6759B0F5">
                <wp:simplePos x="0" y="0"/>
                <wp:positionH relativeFrom="column">
                  <wp:posOffset>4935220</wp:posOffset>
                </wp:positionH>
                <wp:positionV relativeFrom="paragraph">
                  <wp:posOffset>139700</wp:posOffset>
                </wp:positionV>
                <wp:extent cx="2289810" cy="52260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Erasmus+_righ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9810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C764D"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14:paraId="1530BC97" w14:textId="77777777" w:rsidR="00AE436E" w:rsidRDefault="00AE436E" w:rsidP="00AE436E"/>
        <w:p w14:paraId="09BFBC82" w14:textId="77777777" w:rsidR="00FA0C95" w:rsidRDefault="00FA0C95" w:rsidP="00FA0C95">
          <w:pPr>
            <w:pStyle w:val="Heading1"/>
            <w:rPr>
              <w:rStyle w:val="IntenseReference"/>
              <w:sz w:val="28"/>
            </w:rPr>
          </w:pPr>
        </w:p>
        <w:p w14:paraId="1BAF7DED" w14:textId="159B0B8B" w:rsidR="00FA0C95" w:rsidRPr="00A542E2" w:rsidRDefault="00B6579F" w:rsidP="00847DA2">
          <w:pPr>
            <w:pStyle w:val="Heading1"/>
            <w:ind w:left="169"/>
            <w:rPr>
              <w:rStyle w:val="IntenseReference"/>
            </w:rPr>
          </w:pPr>
          <w:r>
            <w:rPr>
              <w:rStyle w:val="IntenseReference"/>
              <w:color w:val="002060"/>
              <w:sz w:val="36"/>
            </w:rPr>
            <w:t xml:space="preserve">               </w:t>
          </w:r>
          <w:r w:rsidR="008B7DD9" w:rsidRPr="00A542E2">
            <w:rPr>
              <w:rStyle w:val="IntenseReference"/>
              <w:color w:val="002060"/>
              <w:sz w:val="36"/>
            </w:rPr>
            <w:t>training program in human rights for</w:t>
          </w:r>
          <w:r w:rsidR="00FA0C95" w:rsidRPr="00A542E2">
            <w:rPr>
              <w:rStyle w:val="IntenseReference"/>
              <w:color w:val="002060"/>
              <w:sz w:val="36"/>
            </w:rPr>
            <w:t xml:space="preserve"> </w:t>
          </w:r>
          <w:r w:rsidR="00847DA2">
            <w:rPr>
              <w:rStyle w:val="IntenseReference"/>
              <w:color w:val="002060"/>
              <w:sz w:val="36"/>
            </w:rPr>
            <w:t>mental health</w:t>
          </w:r>
          <w:r w:rsidR="008B7DD9" w:rsidRPr="00A542E2">
            <w:rPr>
              <w:rStyle w:val="IntenseReference"/>
              <w:color w:val="002060"/>
              <w:sz w:val="36"/>
            </w:rPr>
            <w:t xml:space="preserve"> professionals</w:t>
          </w:r>
        </w:p>
      </w:tc>
    </w:tr>
  </w:tbl>
  <w:p w14:paraId="36529180" w14:textId="77777777" w:rsidR="00071AA4" w:rsidRDefault="00071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CE6"/>
    <w:multiLevelType w:val="hybridMultilevel"/>
    <w:tmpl w:val="22F0CABA"/>
    <w:lvl w:ilvl="0" w:tplc="82E62F2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EDB0F65"/>
    <w:multiLevelType w:val="hybridMultilevel"/>
    <w:tmpl w:val="1446FFE0"/>
    <w:lvl w:ilvl="0" w:tplc="A7AE31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F6601C6"/>
    <w:multiLevelType w:val="hybridMultilevel"/>
    <w:tmpl w:val="6434BEA8"/>
    <w:lvl w:ilvl="0" w:tplc="36DCE9BC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38DD391E"/>
    <w:multiLevelType w:val="hybridMultilevel"/>
    <w:tmpl w:val="5DA624D2"/>
    <w:lvl w:ilvl="0" w:tplc="FFE6E15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43E6"/>
    <w:multiLevelType w:val="hybridMultilevel"/>
    <w:tmpl w:val="643AA1E6"/>
    <w:lvl w:ilvl="0" w:tplc="1D386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7D628A0"/>
    <w:multiLevelType w:val="hybridMultilevel"/>
    <w:tmpl w:val="61FA1E02"/>
    <w:lvl w:ilvl="0" w:tplc="B128D9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8CAD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CB2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0B4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02F3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4A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CF7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E1A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029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138C9"/>
    <w:multiLevelType w:val="hybridMultilevel"/>
    <w:tmpl w:val="49DC0A26"/>
    <w:lvl w:ilvl="0" w:tplc="E534BE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97"/>
    <w:multiLevelType w:val="hybridMultilevel"/>
    <w:tmpl w:val="7AD0F09C"/>
    <w:lvl w:ilvl="0" w:tplc="8CCE2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05304"/>
    <w:multiLevelType w:val="hybridMultilevel"/>
    <w:tmpl w:val="D17E4442"/>
    <w:lvl w:ilvl="0" w:tplc="7954EAD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8211C5"/>
    <w:multiLevelType w:val="hybridMultilevel"/>
    <w:tmpl w:val="51D48522"/>
    <w:lvl w:ilvl="0" w:tplc="44B09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A4"/>
    <w:rsid w:val="00071AA4"/>
    <w:rsid w:val="00073219"/>
    <w:rsid w:val="000A59B7"/>
    <w:rsid w:val="00125125"/>
    <w:rsid w:val="00133113"/>
    <w:rsid w:val="0016487D"/>
    <w:rsid w:val="001A1915"/>
    <w:rsid w:val="001D7710"/>
    <w:rsid w:val="001E6281"/>
    <w:rsid w:val="00245587"/>
    <w:rsid w:val="002C2A4F"/>
    <w:rsid w:val="002C6FAB"/>
    <w:rsid w:val="002E0C96"/>
    <w:rsid w:val="002E6109"/>
    <w:rsid w:val="0030197C"/>
    <w:rsid w:val="003E084B"/>
    <w:rsid w:val="00460579"/>
    <w:rsid w:val="004D2CA1"/>
    <w:rsid w:val="004E1C73"/>
    <w:rsid w:val="004E7473"/>
    <w:rsid w:val="0050183A"/>
    <w:rsid w:val="005239DC"/>
    <w:rsid w:val="00527DDB"/>
    <w:rsid w:val="005661DD"/>
    <w:rsid w:val="00596401"/>
    <w:rsid w:val="005C764D"/>
    <w:rsid w:val="005E65CE"/>
    <w:rsid w:val="00642344"/>
    <w:rsid w:val="006879E9"/>
    <w:rsid w:val="006915E0"/>
    <w:rsid w:val="006F0CB7"/>
    <w:rsid w:val="007902D2"/>
    <w:rsid w:val="007A4D18"/>
    <w:rsid w:val="0080541D"/>
    <w:rsid w:val="00847DA2"/>
    <w:rsid w:val="008B7DD9"/>
    <w:rsid w:val="008F6679"/>
    <w:rsid w:val="00916139"/>
    <w:rsid w:val="00954C33"/>
    <w:rsid w:val="009B2D3A"/>
    <w:rsid w:val="009D6C8D"/>
    <w:rsid w:val="00A24B9F"/>
    <w:rsid w:val="00A3011B"/>
    <w:rsid w:val="00A542E2"/>
    <w:rsid w:val="00A976CA"/>
    <w:rsid w:val="00AE436E"/>
    <w:rsid w:val="00AF4ADC"/>
    <w:rsid w:val="00AF6DDD"/>
    <w:rsid w:val="00B47E90"/>
    <w:rsid w:val="00B6579F"/>
    <w:rsid w:val="00BE15AF"/>
    <w:rsid w:val="00C12CB8"/>
    <w:rsid w:val="00CA397D"/>
    <w:rsid w:val="00D12FDD"/>
    <w:rsid w:val="00D4415B"/>
    <w:rsid w:val="00D443A7"/>
    <w:rsid w:val="00DE18E9"/>
    <w:rsid w:val="00DF7F5F"/>
    <w:rsid w:val="00E50D9B"/>
    <w:rsid w:val="00EB16A5"/>
    <w:rsid w:val="00EC7B88"/>
    <w:rsid w:val="00F47411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A9A29DC"/>
  <w15:chartTrackingRefBased/>
  <w15:docId w15:val="{86362433-EB85-471D-A0F8-CFB5A1D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A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1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A4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71AA4"/>
    <w:pPr>
      <w:ind w:left="720"/>
      <w:contextualSpacing/>
    </w:pPr>
    <w:rPr>
      <w:rFonts w:asciiTheme="minorHAnsi" w:eastAsiaTheme="minorHAnsi" w:hAnsiTheme="minorHAnsi" w:cstheme="minorBidi"/>
      <w:lang w:val="de-DE"/>
    </w:rPr>
  </w:style>
  <w:style w:type="paragraph" w:styleId="NormalWeb">
    <w:name w:val="Normal (Web)"/>
    <w:basedOn w:val="Normal"/>
    <w:uiPriority w:val="99"/>
    <w:unhideWhenUsed/>
    <w:rsid w:val="00071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071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A4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436E"/>
    <w:rPr>
      <w:rFonts w:asciiTheme="majorHAnsi" w:eastAsiaTheme="majorEastAsia" w:hAnsiTheme="majorHAnsi" w:cstheme="majorBidi"/>
      <w:color w:val="31479E" w:themeColor="accent1" w:themeShade="BF"/>
      <w:sz w:val="32"/>
      <w:szCs w:val="32"/>
      <w:lang w:val="en-US"/>
    </w:rPr>
  </w:style>
  <w:style w:type="character" w:styleId="IntenseReference">
    <w:name w:val="Intense Reference"/>
    <w:basedOn w:val="DefaultParagraphFont"/>
    <w:uiPriority w:val="32"/>
    <w:qFormat/>
    <w:rsid w:val="00FA0C95"/>
    <w:rPr>
      <w:b/>
      <w:bCs/>
      <w:smallCaps/>
      <w:color w:val="4E67C8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F6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67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67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7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5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6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Proyectos6</dc:creator>
  <cp:keywords/>
  <dc:description/>
  <cp:lastModifiedBy>Alicia Gomez Campos</cp:lastModifiedBy>
  <cp:revision>2</cp:revision>
  <dcterms:created xsi:type="dcterms:W3CDTF">2019-08-01T11:38:00Z</dcterms:created>
  <dcterms:modified xsi:type="dcterms:W3CDTF">2019-08-01T11:38:00Z</dcterms:modified>
</cp:coreProperties>
</file>